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5840" w:w="12240" w:orient="portrait"/>
          <w:pgMar w:bottom="360" w:top="360" w:left="360" w:right="360" w:header="0" w:footer="3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409257</wp:posOffset>
                </wp:positionH>
                <wp:positionV relativeFrom="page">
                  <wp:posOffset>470853</wp:posOffset>
                </wp:positionV>
                <wp:extent cx="6889116" cy="9107170"/>
                <wp:effectExtent b="0" l="0" r="0" t="0"/>
                <wp:wrapTopAndBottom distB="152400" distT="152400"/>
                <wp:docPr descr="Maya Xiutong Cederlund…" id="10737418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06205" y="0"/>
                          <a:ext cx="6879591" cy="756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34.0000247955322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Maya Xiutong Cederlund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10" w:before="0" w:line="245.9999942779541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HYPERLINK "mailto:cederlundmaya@gmail.com"cederlundmaya@gmail.com • 303-505-1438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3.00000190734863" w:before="0" w:line="234.0000057220459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1.0000038146972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American University,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School of Communications,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Washington, D.C.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May 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37.99999237060547" w:before="0" w:line="281.0000038146972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Bachelor of Arts in Journalism,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Minor in Political Science	GPA: 3.9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5" w:before="0" w:line="234.0000057220459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PROFESSIONAL 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Colorado Times Recorder - Denver, 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Reporting Intern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Jun. 2023 -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Wrote article with 4,000 views about Rep. Lauren Boebert's fundraiser hosted by prominent Colorado donors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Pitched and led Instragram campaign to grow readership with younger audiences and modernize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Published 6+ articles, interacted with various editors, and familiarized self with day-to-day operations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The Eagle - Washington, D.C.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Investigative Reporter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Jan. 2023 -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Authored report on student-led vigil addressing anti-Asian violence and school administration's lack of action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Drafted 3 investigative articles on Asia, Pacific, Diaspora Studies Program defunding and sexual violence 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760" w:right="0" w:firstLine="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campus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Interviewed 3 additional sexual violence survivors to expand article on survivor's experience on campus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News Staff Writer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Jan. 2022 - Jan.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Completed a print-edition story about American University's union negotiations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Conducted 2 in-depth interviews with sexual violence survivors on their experiences with Office of Equity 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760" w:right="0" w:firstLine="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Title IX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51.00001335144043"/>
                              <w:ind w:left="200" w:right="210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Wrote and published 8 articles by meeting strict deadlines and updating editors on progress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Hilltop Public Solutions - Denver, 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Summer Fellow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Jun. 2022 - Aug.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Drafted op-eds and persuasive letters to members of local city councils and federal government that were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760" w:right="0" w:firstLine="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published in various local publications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Wrote 3 op-eds advocating for more transparent healthcare policies, infrastructure modernization for Indigenous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760" w:right="0" w:firstLine="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communities, and the repeal of Dodd-Frank 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Led creation and posting of media content for current Colorado State Treasurer's social media accounts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Acquired proficiency with VoteBuilder database and Google and Excel Spreadsheets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91.00000381469727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Managed data entry process for election trends and voter registration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0.00000953674316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LEADERSHIP-EXPERIENCE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American University Asian American Journalists Association - Washington, D.C.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Co-Founder and Co-President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Mar. 2023 -Present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8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Spearheaded email correspondence with advisor to coordinate chapter interest meeting 20+ attendees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Liaised with academic advisor and 2 peers to create university's first AAJA chapter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Fostered community for AAPI journalists, writers, videographers, and photographers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American University Adoptee Alliance - Washington, D.C.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Co-Founder and Co-President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	Aug. 2022 - May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Co-led registration, club constitution drafting, and meeting planning processes to finalize club's official status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Supported in organizing, planning, and facilitating 9 events with an average attendance of 15-participants each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Created 10+ graphics to promote organization on social media to reach 210+ students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7.99999237060547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Oversaw Executive Board application review and on boarding processes and managed day-to-day logistics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34.0000057220459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Computer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 Social Media, Canva, Google Suites, Office 365, Adobe Premiere Pro, HTML, Canva, and C++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34.0000057220459"/>
                              <w:ind w:left="296.00000381469727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Soft Skills: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 Oral and Written Communication, Leadership, Event Planning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409257</wp:posOffset>
                </wp:positionH>
                <wp:positionV relativeFrom="page">
                  <wp:posOffset>470853</wp:posOffset>
                </wp:positionV>
                <wp:extent cx="6889116" cy="9107170"/>
                <wp:effectExtent b="0" l="0" r="0" t="0"/>
                <wp:wrapTopAndBottom distB="152400" distT="152400"/>
                <wp:docPr descr="Maya Xiutong Cederlund…" id="1073741837" name="image1.png"/>
                <a:graphic>
                  <a:graphicData uri="http://schemas.openxmlformats.org/drawingml/2006/picture">
                    <pic:pic>
                      <pic:nvPicPr>
                        <pic:cNvPr descr="Maya Xiutong Cederlund…"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116" cy="910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even"/>
      <w:type w:val="nextPage"/>
      <w:pgSz w:h="15840" w:w="12240" w:orient="portrait"/>
      <w:pgMar w:bottom="360" w:top="360" w:left="360" w:right="360" w:header="0" w:footer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 #3">
    <w:name w:val="Heading #3"/>
    <w:next w:val="Heading #3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334" w:lineRule="exact"/>
      <w:ind w:left="0" w:right="0" w:firstLine="0"/>
      <w:jc w:val="center"/>
      <w:outlineLvl w:val="2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00"/>
      <w:spacing w:val="0"/>
      <w:position w:val="0"/>
      <w:u w:color="000000"/>
      <w14:textFill>
        <w14:solidFill>
          <w14:srgbClr w14:val="000000"/>
        </w14:solidFill>
      </w14:textFill>
    </w:rPr>
  </w:style>
  <w:style w:type="paragraph" w:styleId="Body text (3)">
    <w:name w:val="Body text (3)"/>
    <w:next w:val="Body text (3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200" w:before="0" w:line="246" w:lineRule="exact"/>
      <w:ind w:left="0" w:right="0" w:firstLine="0"/>
      <w:jc w:val="center"/>
      <w:outlineLvl w:val="9"/>
    </w:pPr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5">
    <w:name w:val="Heading #5"/>
    <w:next w:val="Heading #5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100" w:before="200" w:line="234" w:lineRule="exact"/>
      <w:ind w:left="0" w:right="0" w:firstLine="0"/>
      <w:jc w:val="center"/>
      <w:outlineLvl w:val="2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2)">
    <w:name w:val="Body text (2)"/>
    <w:next w:val="Body text (2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100" w:line="281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4)">
    <w:name w:val="Body text (4)"/>
    <w:next w:val="Body text (4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100" w:line="278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5)">
    <w:name w:val="Body text (5)"/>
    <w:next w:val="Body text (5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78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4">
    <w:name w:val="Heading #4"/>
    <w:next w:val="Heading #4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200" w:line="290" w:lineRule="exact"/>
      <w:ind w:left="0" w:right="0" w:firstLine="0"/>
      <w:jc w:val="center"/>
      <w:outlineLvl w:val="2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6)">
    <w:name w:val="Body text (6)"/>
    <w:next w:val="Body text (6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180" w:before="0" w:line="246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2">
    <w:name w:val="Heading #2"/>
    <w:next w:val="Heading #2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180" w:line="278" w:lineRule="exact"/>
      <w:ind w:left="0" w:right="0" w:firstLine="0"/>
      <w:jc w:val="center"/>
      <w:outlineLvl w:val="1"/>
    </w:pPr>
    <w:rPr>
      <w:rFonts w:ascii="Arial" w:cs="Arial Unicode MS" w:eastAsia="Arial Unicode MS" w:hAnsi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7)">
    <w:name w:val="Body text (7)"/>
    <w:next w:val="Body text (7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180" w:line="278" w:lineRule="exact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Other">
    <w:name w:val="Other"/>
    <w:next w:val="Other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8)">
    <w:name w:val="Body text (8)"/>
    <w:next w:val="Body text (8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540" w:line="281" w:lineRule="exact"/>
      <w:ind w:left="0" w:right="0" w:firstLine="0"/>
      <w:jc w:val="both"/>
      <w:outlineLvl w:val="9"/>
    </w:pPr>
    <w:rPr>
      <w:rFonts w:ascii="Arial" w:cs="Arial Unicode MS" w:eastAsia="Arial Unicode MS" w:hAnsi="Arial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9)">
    <w:name w:val="Body text (9)"/>
    <w:next w:val="Body text (9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81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10)">
    <w:name w:val="Body text (10)"/>
    <w:next w:val="Body text (10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0" w:line="276" w:lineRule="exact"/>
      <w:ind w:left="0" w:right="0" w:firstLine="0"/>
      <w:jc w:val="both"/>
      <w:outlineLvl w:val="9"/>
    </w:pPr>
    <w:rPr>
      <w:rFonts w:ascii="Arial" w:cs="Arial Unicode MS" w:eastAsia="Arial Unicode MS" w:hAnsi="Arial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11)">
    <w:name w:val="Body text (11)"/>
    <w:next w:val="Body text (11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0" w:before="280" w:line="283" w:lineRule="exact"/>
      <w:ind w:left="0" w:right="0" w:firstLine="0"/>
      <w:jc w:val="both"/>
      <w:outlineLvl w:val="9"/>
    </w:pPr>
    <w:rPr>
      <w:rFonts w:ascii="Arial" w:cs="Arial Unicode MS" w:eastAsia="Arial Unicode MS" w:hAnsi="Arial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10"/>
      <w:kern w:val="0"/>
      <w:position w:val="0"/>
      <w:sz w:val="14"/>
      <w:szCs w:val="1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12)">
    <w:name w:val="Body text (12)"/>
    <w:next w:val="Body text (12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180" w:before="180" w:line="168" w:lineRule="exact"/>
      <w:ind w:left="0" w:right="0" w:firstLine="0"/>
      <w:jc w:val="both"/>
      <w:outlineLvl w:val="9"/>
    </w:pPr>
    <w:rPr>
      <w:rFonts w:ascii="Arial" w:cs="Arial Unicode MS" w:eastAsia="Arial Unicode MS" w:hAnsi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10"/>
      <w:kern w:val="0"/>
      <w:position w:val="0"/>
      <w:sz w:val="15"/>
      <w:szCs w:val="15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#1">
    <w:name w:val="Heading #1"/>
    <w:next w:val="Heading #1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180" w:before="180" w:line="234" w:lineRule="exact"/>
      <w:ind w:left="0" w:right="0" w:firstLine="0"/>
      <w:jc w:val="right"/>
      <w:outlineLvl w:val="0"/>
    </w:pPr>
    <w:rPr>
      <w:rFonts w:ascii="Arial" w:cs="Arial Unicode MS" w:eastAsia="Arial Unicode MS" w:hAnsi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(13)">
    <w:name w:val="Body text (13)"/>
    <w:next w:val="Body text (13)"/>
    <w:pPr>
      <w:keepNext w:val="0"/>
      <w:keepLines w:val="0"/>
      <w:pageBreakBefore w:val="0"/>
      <w:widowControl w:val="0"/>
      <w:shd w:color="auto" w:fill="ffffff" w:val="clear"/>
      <w:suppressAutoHyphens w:val="0"/>
      <w:bidi w:val="0"/>
      <w:spacing w:after="540" w:before="180" w:line="283" w:lineRule="exact"/>
      <w:ind w:left="0" w:right="0" w:firstLine="0"/>
      <w:jc w:val="left"/>
      <w:outlineLvl w:val="9"/>
    </w:pPr>
    <w:rPr>
      <w:rFonts w:ascii="Arial" w:cs="Arial Unicode MS" w:eastAsia="Arial Unicode MS" w:hAnsi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3" Type="http://schemas.openxmlformats.org/officeDocument/2006/relationships/header" Target="head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rB0pKGcgYfqGRm56NA8JUD3tA==">CgMxLjA4AHIhMUFOQ3EyV05EcUtFUHY1ZUxpdUpIUk9zc3JpUlFIUDIz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