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headerReference r:id="rId8" w:type="even"/>
          <w:footerReference r:id="rId9" w:type="default"/>
          <w:footerReference r:id="rId10" w:type="even"/>
          <w:pgSz w:h="15840" w:w="12240" w:orient="portrait"/>
          <w:pgMar w:bottom="360" w:top="360" w:left="360" w:right="360" w:header="0" w:footer="3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409257</wp:posOffset>
                </wp:positionH>
                <wp:positionV relativeFrom="page">
                  <wp:posOffset>470853</wp:posOffset>
                </wp:positionV>
                <wp:extent cx="6889116" cy="9107170"/>
                <wp:effectExtent b="0" l="0" r="0" t="0"/>
                <wp:wrapTopAndBottom distB="152400" distT="152400"/>
                <wp:docPr descr="Maya Xiutong Cederlund…" id="10737418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06205" y="0"/>
                          <a:ext cx="6879591" cy="7560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34.0000247955322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Maya Xiutong Cederlund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10" w:before="0" w:line="245.9999942779541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HYPERLINK "mailto:cederlundmaya@gmail.com"cederlundmaya@gmail.com • 303-505-1438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3.00000190734863" w:before="0" w:line="234.0000057220459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  <w:t xml:space="preserve">EDUCATION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1.0000038146972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American University,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School of Communications,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Washington, D.C.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May 2025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37.99999237060547" w:before="0" w:line="281.0000038146972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Bachelor of Arts in Journalism,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Minor in Political Science	GPA: 3.9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5" w:before="0" w:line="234.0000057220459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  <w:t xml:space="preserve">PROFESSIONAL EXPERIENCE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Colorado Times Recorder - Denver, 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Reporting Intern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Jun. 2023 - Present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Wrote article with 4,000 views about Rep. Lauren Boebert's fundraiser hosted by prominent Colorado donors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Pitched and led Instragram campaign to grow readership with younger audiences and modernize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Published 6+ articles, interacted with various editors, and familiarized self with day-to-day operations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The Eagle - Washington, D.C.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Investigative Reporter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Jan. 2023 - Present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Authored report on student-led vigil addressing anti-Asian violence and school administration's lack of action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Drafted 3 investigative articles on Asia, Pacific, Diaspora Studies Program defunding and sexual violence 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760" w:right="0" w:firstLine="7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campus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Interviewed 3 additional sexual violence survivors to expand article on survivor's experience on campus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News Staff Writer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Jan. 2022 - Jan.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Completed a print-edition story about American University's union negotiations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Conducted 2 in-depth interviews with sexual violence survivors on their experiences with Office of Equity and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760" w:right="0" w:firstLine="7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Title IX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451.00001335144043"/>
                              <w:ind w:left="200" w:right="210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Wrote and published 8 articles by meeting strict deadlines and updating editors on progress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Hilltop Public Solutions - Denver, 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Summer Fellow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Jun. 2022 - Aug.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Drafted op-eds and persuasive letters to members of local city councils and federal government that were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760" w:right="0" w:firstLine="7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published in various local publications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Wrote 3 op-eds advocating for more transparent healthcare policies, infrastructure modernization for Indigenous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760" w:right="0" w:firstLine="7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communities, and the repeal of Dodd-Frank Act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Led creation and posting of media content for current Colorado State Treasurer's social media accounts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Acquired proficiency with VoteBuilder database and Google and Excel Spreadsheets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91.00000381469727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Managed data entry process for election trends and voter registration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90.00000953674316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LEADERSHIP-EXPERIENCE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American University Asian American Journalists Association - Washington, D.C.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Co-Founder and Co-President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Mar. 2023 -Present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8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Spearheaded email correspondence with advisor to coordinate chapter interest meeting 20+ attendees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Liaised with academic advisor and 2 peers to create university's first AAJA chapter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Fostered community for AAPI journalists, writers, videographers, and photographers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American University Adoptee Alliance - Washington, D.C.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Co-Founder and Co-President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	Aug. 2022 - May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Co-led registration, club constitution drafting, and meeting planning processes to finalize club's official status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Supported in organizing, planning, and facilitating 9 events with an average attendance of 15-participants each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Created 10+ graphics to promote organization on social media to reach 210+ students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Oversaw Executive Board application review and on boarding processes and managed day-to-day logistics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0" w:line="234.0000057220459"/>
                              <w:ind w:left="20" w:right="0" w:firstLine="2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  <w:t xml:space="preserve">SKILLS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34.0000057220459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  <w:t xml:space="preserve">Computer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Social Media, Canva, Google Suites, Office 365, Adobe Premiere Pro, HTML, Canva, and C++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34.0000057220459"/>
                              <w:ind w:left="296.00000381469727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u w:val="single"/>
                                <w:vertAlign w:val="baseline"/>
                              </w:rPr>
                              <w:t xml:space="preserve">Soft Skills: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Oral and Written Communication, Leadership, Event Planning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409257</wp:posOffset>
                </wp:positionH>
                <wp:positionV relativeFrom="page">
                  <wp:posOffset>470853</wp:posOffset>
                </wp:positionV>
                <wp:extent cx="6889116" cy="9107170"/>
                <wp:effectExtent b="0" l="0" r="0" t="0"/>
                <wp:wrapTopAndBottom distB="152400" distT="152400"/>
                <wp:docPr descr="Maya Xiutong Cederlund…" id="1073741837" name="image1.png"/>
                <a:graphic>
                  <a:graphicData uri="http://schemas.openxmlformats.org/drawingml/2006/picture">
                    <pic:pic>
                      <pic:nvPicPr>
                        <pic:cNvPr descr="Maya Xiutong Cederlund…"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89116" cy="9107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even"/>
      <w:type w:val="nextPage"/>
      <w:pgSz w:h="15840" w:w="12240" w:orient="portrait"/>
      <w:pgMar w:bottom="360" w:top="360" w:left="360" w:right="360" w:header="0" w:footer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Heading #3">
    <w:name w:val="Heading #3"/>
    <w:next w:val="Heading #3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334" w:lineRule="exact"/>
      <w:ind w:left="0" w:right="0" w:firstLine="0"/>
      <w:jc w:val="center"/>
      <w:outlineLvl w:val="2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00"/>
      <w:spacing w:val="0"/>
      <w:position w:val="0"/>
      <w:u w:color="000000"/>
      <w14:textFill>
        <w14:solidFill>
          <w14:srgbClr w14:val="000000"/>
        </w14:solidFill>
      </w14:textFill>
    </w:rPr>
  </w:style>
  <w:style w:type="paragraph" w:styleId="Body text (3)">
    <w:name w:val="Body text (3)"/>
    <w:next w:val="Body text (3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200" w:before="0" w:line="246" w:lineRule="exact"/>
      <w:ind w:left="0" w:right="0" w:firstLine="0"/>
      <w:jc w:val="center"/>
      <w:outlineLvl w:val="9"/>
    </w:pPr>
    <w:rPr>
      <w:rFonts w:ascii="Arial" w:cs="Arial" w:eastAsia="Arial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5">
    <w:name w:val="Heading #5"/>
    <w:next w:val="Heading #5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100" w:before="200" w:line="234" w:lineRule="exact"/>
      <w:ind w:left="0" w:right="0" w:firstLine="0"/>
      <w:jc w:val="center"/>
      <w:outlineLvl w:val="2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2)">
    <w:name w:val="Body text (2)"/>
    <w:next w:val="Body text (2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100" w:line="281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4)">
    <w:name w:val="Body text (4)"/>
    <w:next w:val="Body text (4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100" w:line="278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5)">
    <w:name w:val="Body text (5)"/>
    <w:next w:val="Body text (5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78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4">
    <w:name w:val="Heading #4"/>
    <w:next w:val="Heading #4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200" w:line="290" w:lineRule="exact"/>
      <w:ind w:left="0" w:right="0" w:firstLine="0"/>
      <w:jc w:val="center"/>
      <w:outlineLvl w:val="2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6)">
    <w:name w:val="Body text (6)"/>
    <w:next w:val="Body text (6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180" w:before="0" w:line="246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2">
    <w:name w:val="Heading #2"/>
    <w:next w:val="Heading #2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180" w:line="278" w:lineRule="exact"/>
      <w:ind w:left="0" w:right="0" w:firstLine="0"/>
      <w:jc w:val="center"/>
      <w:outlineLvl w:val="1"/>
    </w:pPr>
    <w:rPr>
      <w:rFonts w:ascii="Arial" w:cs="Arial Unicode MS" w:eastAsia="Arial Unicode MS" w:hAnsi="Arial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7)">
    <w:name w:val="Body text (7)"/>
    <w:next w:val="Body text (7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180" w:line="278" w:lineRule="exact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5"/>
      <w:szCs w:val="15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Other">
    <w:name w:val="Other"/>
    <w:next w:val="Other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8)">
    <w:name w:val="Body text (8)"/>
    <w:next w:val="Body text (8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540" w:line="281" w:lineRule="exact"/>
      <w:ind w:left="0" w:right="0" w:firstLine="0"/>
      <w:jc w:val="both"/>
      <w:outlineLvl w:val="9"/>
    </w:pPr>
    <w:rPr>
      <w:rFonts w:ascii="Arial" w:cs="Arial Unicode MS" w:eastAsia="Arial Unicode MS" w:hAnsi="Arial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5"/>
      <w:szCs w:val="15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9)">
    <w:name w:val="Body text (9)"/>
    <w:next w:val="Body text (9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81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5"/>
      <w:szCs w:val="15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10)">
    <w:name w:val="Body text (10)"/>
    <w:next w:val="Body text (10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76" w:lineRule="exact"/>
      <w:ind w:left="0" w:right="0" w:firstLine="0"/>
      <w:jc w:val="both"/>
      <w:outlineLvl w:val="9"/>
    </w:pPr>
    <w:rPr>
      <w:rFonts w:ascii="Arial" w:cs="Arial Unicode MS" w:eastAsia="Arial Unicode MS" w:hAnsi="Arial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11)">
    <w:name w:val="Body text (11)"/>
    <w:next w:val="Body text (11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280" w:line="283" w:lineRule="exact"/>
      <w:ind w:left="0" w:right="0" w:firstLine="0"/>
      <w:jc w:val="both"/>
      <w:outlineLvl w:val="9"/>
    </w:pPr>
    <w:rPr>
      <w:rFonts w:ascii="Arial" w:cs="Arial Unicode MS" w:eastAsia="Arial Unicode MS" w:hAnsi="Arial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10"/>
      <w:kern w:val="0"/>
      <w:position w:val="0"/>
      <w:sz w:val="14"/>
      <w:szCs w:val="1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12)">
    <w:name w:val="Body text (12)"/>
    <w:next w:val="Body text (12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180" w:before="180" w:line="168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10"/>
      <w:kern w:val="0"/>
      <w:position w:val="0"/>
      <w:sz w:val="15"/>
      <w:szCs w:val="15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1">
    <w:name w:val="Heading #1"/>
    <w:next w:val="Heading #1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180" w:before="180" w:line="234" w:lineRule="exact"/>
      <w:ind w:left="0" w:right="0" w:firstLine="0"/>
      <w:jc w:val="right"/>
      <w:outlineLvl w:val="0"/>
    </w:pPr>
    <w:rPr>
      <w:rFonts w:ascii="Arial" w:cs="Arial Unicode MS" w:eastAsia="Arial Unicode MS" w:hAnsi="Arial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13)">
    <w:name w:val="Body text (13)"/>
    <w:next w:val="Body text (13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540" w:before="180" w:line="283" w:lineRule="exact"/>
      <w:ind w:left="0" w:right="0" w:firstLine="0"/>
      <w:jc w:val="left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3" Type="http://schemas.openxmlformats.org/officeDocument/2006/relationships/header" Target="header3.xml"/><Relationship Id="rId12" Type="http://schemas.openxmlformats.org/officeDocument/2006/relationships/header" Target="head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rB0pKGcgYfqGRm56NA8JUD3tA==">CgMxLjA4AHIhMUFOQ3EyV05EcUtFUHY1ZUxpdUpIUk9zc3JpUlFIUDIz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